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31981" w14:textId="666E1694" w:rsidR="00B87B7C" w:rsidRPr="00B87B7C" w:rsidRDefault="00B87B7C" w:rsidP="00B87B7C">
      <w:pPr>
        <w:spacing w:before="300" w:after="300"/>
        <w:jc w:val="center"/>
        <w:rPr>
          <w:b/>
          <w:bCs/>
          <w:noProof/>
        </w:rPr>
      </w:pPr>
      <w:r w:rsidRPr="00B87B7C">
        <w:rPr>
          <w:b/>
          <w:noProof/>
        </w:rPr>
        <w:drawing>
          <wp:inline distT="0" distB="0" distL="0" distR="0" wp14:anchorId="3D360824" wp14:editId="234D4573">
            <wp:extent cx="1828800" cy="1219200"/>
            <wp:effectExtent l="0" t="0" r="0" b="0"/>
            <wp:docPr id="561031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14:paraId="0F564E32" w14:textId="77777777" w:rsidR="00B87B7C" w:rsidRPr="00B87B7C" w:rsidRDefault="00B87B7C" w:rsidP="00B87B7C">
      <w:pPr>
        <w:spacing w:before="300" w:after="300"/>
        <w:jc w:val="center"/>
        <w:rPr>
          <w:b/>
          <w:bCs/>
          <w:noProof/>
          <w:sz w:val="28"/>
          <w:szCs w:val="28"/>
        </w:rPr>
      </w:pPr>
      <w:r w:rsidRPr="00B87B7C">
        <w:rPr>
          <w:b/>
          <w:bCs/>
          <w:noProof/>
          <w:sz w:val="28"/>
          <w:szCs w:val="28"/>
        </w:rPr>
        <w:t>Business Registration and Certification Division</w:t>
      </w:r>
    </w:p>
    <w:p w14:paraId="2E479EEC" w14:textId="77777777" w:rsidR="005355BF" w:rsidRPr="00EA3BF0" w:rsidRDefault="005355BF" w:rsidP="005355BF">
      <w:pPr>
        <w:spacing w:before="300" w:after="300"/>
        <w:jc w:val="center"/>
        <w:rPr>
          <w:b/>
          <w:bCs/>
          <w:sz w:val="26"/>
          <w:szCs w:val="26"/>
        </w:rPr>
      </w:pPr>
      <w:r w:rsidRPr="00EA3BF0">
        <w:rPr>
          <w:b/>
          <w:bCs/>
          <w:sz w:val="26"/>
          <w:szCs w:val="26"/>
        </w:rPr>
        <w:t>How to liquidate a company</w:t>
      </w:r>
    </w:p>
    <w:p w14:paraId="0CA8A046" w14:textId="3B6A5CDF" w:rsidR="005355BF" w:rsidRPr="00F60BD4" w:rsidRDefault="005355BF" w:rsidP="005355BF">
      <w:pPr>
        <w:spacing w:before="300" w:after="300"/>
        <w:ind w:left="360" w:right="720"/>
        <w:jc w:val="both"/>
      </w:pPr>
      <w:r>
        <w:rPr>
          <w:u w:val="single"/>
        </w:rPr>
        <w:t>Background</w:t>
      </w:r>
      <w:r>
        <w:t>. Company liquidation can be a highly technical undertaking with many rules and procedures set out in Part XVIII of the Companies Act. There are professional</w:t>
      </w:r>
      <w:r w:rsidR="00EA3BF0">
        <w:t>s</w:t>
      </w:r>
      <w:r>
        <w:t xml:space="preserve"> that have experience in handling liquidations and if your company is considering liquidation, or if you are a creditor of a company that has entered liquidation, you </w:t>
      </w:r>
      <w:r w:rsidR="00EA3BF0">
        <w:t>may</w:t>
      </w:r>
      <w:r>
        <w:t xml:space="preserve"> need to consult with such a professional and/or seek legal advice.  The following information presents a </w:t>
      </w:r>
      <w:r w:rsidR="00EA3BF0">
        <w:t>general</w:t>
      </w:r>
      <w:r>
        <w:t xml:space="preserve"> overview of liquidation to help non-professionals understand the process.  </w:t>
      </w:r>
    </w:p>
    <w:p w14:paraId="3C195D6B" w14:textId="77777777" w:rsidR="005355BF" w:rsidRDefault="005355BF" w:rsidP="005355BF">
      <w:pPr>
        <w:spacing w:before="300" w:after="300"/>
        <w:ind w:left="360" w:right="720"/>
        <w:jc w:val="both"/>
      </w:pPr>
      <w:r>
        <w:rPr>
          <w:u w:val="single"/>
        </w:rPr>
        <w:t>How does a company enter liquidation</w:t>
      </w:r>
      <w:r>
        <w:t xml:space="preserve">. There are various ways in which a company can enter liquidation, the most common being: </w:t>
      </w:r>
      <w:proofErr w:type="spellStart"/>
      <w:r>
        <w:t>i</w:t>
      </w:r>
      <w:proofErr w:type="spellEnd"/>
      <w:r>
        <w:t>) the shareholders may decide to conclude the business and appoint a liquidator to sell off assets and pay creditors; or ii) a court may order liquidation in a suit brought by the company, a director, a shareholder, or a creditor, which usually happens when a company can no longer pay its debts. The court will order appointment of a liquidator where it finds one (or more) of the following:</w:t>
      </w:r>
    </w:p>
    <w:p w14:paraId="3421B05B" w14:textId="77777777" w:rsidR="005355BF" w:rsidRDefault="005355BF" w:rsidP="005355BF">
      <w:pPr>
        <w:spacing w:after="0"/>
        <w:ind w:left="900" w:right="720"/>
        <w:jc w:val="both"/>
        <w:rPr>
          <w:rFonts w:cstheme="minorHAnsi"/>
        </w:rPr>
      </w:pPr>
      <w:r w:rsidRPr="00EA3BF0">
        <w:rPr>
          <w:rStyle w:val="ParagraphNo"/>
          <w:rFonts w:cstheme="minorHAnsi"/>
          <w:color w:val="auto"/>
        </w:rPr>
        <w:t>(</w:t>
      </w:r>
      <w:r w:rsidRPr="00EA3BF0">
        <w:rPr>
          <w:rStyle w:val="ParagraphNo"/>
          <w:rFonts w:cstheme="minorHAnsi"/>
          <w:i/>
          <w:iCs/>
          <w:color w:val="auto"/>
        </w:rPr>
        <w:t>a</w:t>
      </w:r>
      <w:r w:rsidRPr="00EA3BF0">
        <w:rPr>
          <w:rStyle w:val="ParagraphNo"/>
          <w:rFonts w:cstheme="minorHAnsi"/>
          <w:color w:val="auto"/>
        </w:rPr>
        <w:t>)</w:t>
      </w:r>
      <w:r w:rsidRPr="00221487">
        <w:rPr>
          <w:rStyle w:val="ParagraphNo"/>
          <w:rFonts w:cstheme="minorHAnsi"/>
        </w:rPr>
        <w:tab/>
      </w:r>
      <w:r w:rsidRPr="00221487">
        <w:rPr>
          <w:rFonts w:cstheme="minorHAnsi"/>
        </w:rPr>
        <w:t>the company is unable to pay its debts as they become due in the ordinary course of business; or</w:t>
      </w:r>
    </w:p>
    <w:p w14:paraId="0B776EC6" w14:textId="77777777" w:rsidR="005355BF" w:rsidRPr="00026977" w:rsidRDefault="005355BF" w:rsidP="005355BF">
      <w:pPr>
        <w:spacing w:after="0"/>
        <w:ind w:left="900" w:right="720"/>
        <w:jc w:val="both"/>
        <w:rPr>
          <w:rFonts w:cstheme="minorHAnsi"/>
          <w:sz w:val="12"/>
          <w:szCs w:val="12"/>
        </w:rPr>
      </w:pPr>
    </w:p>
    <w:p w14:paraId="7FE161FD" w14:textId="77777777" w:rsidR="005355BF" w:rsidRDefault="005355BF" w:rsidP="005355BF">
      <w:pPr>
        <w:pStyle w:val="Paragraph"/>
        <w:overflowPunct/>
        <w:spacing w:after="0"/>
        <w:ind w:left="1350" w:right="720" w:hanging="450"/>
        <w:textAlignment w:val="auto"/>
        <w:rPr>
          <w:rFonts w:asciiTheme="minorHAnsi" w:hAnsiTheme="minorHAnsi" w:cstheme="minorHAnsi"/>
          <w:sz w:val="22"/>
          <w:szCs w:val="22"/>
        </w:rPr>
      </w:pPr>
      <w:r w:rsidRPr="00EA3BF0">
        <w:rPr>
          <w:rStyle w:val="ParagraphNo"/>
          <w:rFonts w:asciiTheme="minorHAnsi" w:hAnsiTheme="minorHAnsi" w:cstheme="minorHAnsi"/>
          <w:color w:val="auto"/>
          <w:sz w:val="22"/>
          <w:szCs w:val="22"/>
        </w:rPr>
        <w:t>(</w:t>
      </w:r>
      <w:r w:rsidRPr="00EA3BF0">
        <w:rPr>
          <w:rStyle w:val="ParagraphNo"/>
          <w:rFonts w:asciiTheme="minorHAnsi" w:hAnsiTheme="minorHAnsi" w:cstheme="minorHAnsi"/>
          <w:i/>
          <w:iCs/>
          <w:color w:val="auto"/>
          <w:sz w:val="22"/>
          <w:szCs w:val="22"/>
        </w:rPr>
        <w:t>b</w:t>
      </w:r>
      <w:r w:rsidRPr="00EA3BF0">
        <w:rPr>
          <w:rStyle w:val="ParagraphNo"/>
          <w:rFonts w:asciiTheme="minorHAnsi" w:hAnsiTheme="minorHAnsi" w:cstheme="minorHAnsi"/>
          <w:color w:val="auto"/>
          <w:sz w:val="22"/>
          <w:szCs w:val="22"/>
        </w:rPr>
        <w:t>)</w:t>
      </w:r>
      <w:r w:rsidRPr="00EA3BF0">
        <w:rPr>
          <w:rStyle w:val="ParagraphNo"/>
          <w:rFonts w:asciiTheme="minorHAnsi" w:hAnsiTheme="minorHAnsi" w:cstheme="minorHAnsi"/>
          <w:color w:val="auto"/>
          <w:sz w:val="22"/>
          <w:szCs w:val="22"/>
        </w:rPr>
        <w:tab/>
      </w:r>
      <w:r w:rsidRPr="00221487">
        <w:rPr>
          <w:rFonts w:asciiTheme="minorHAnsi" w:hAnsiTheme="minorHAnsi" w:cstheme="minorHAnsi"/>
          <w:sz w:val="22"/>
          <w:szCs w:val="22"/>
        </w:rPr>
        <w:t>the company or the board has persistently or seriously failed to comply with this Act; or</w:t>
      </w:r>
    </w:p>
    <w:p w14:paraId="047932BB" w14:textId="77777777" w:rsidR="005355BF" w:rsidRPr="00026977" w:rsidRDefault="005355BF" w:rsidP="005355BF">
      <w:pPr>
        <w:pStyle w:val="Paragraph"/>
        <w:overflowPunct/>
        <w:spacing w:after="0"/>
        <w:ind w:left="1350" w:right="720" w:hanging="450"/>
        <w:textAlignment w:val="auto"/>
        <w:rPr>
          <w:rFonts w:asciiTheme="minorHAnsi" w:hAnsiTheme="minorHAnsi" w:cstheme="minorHAnsi"/>
          <w:sz w:val="12"/>
          <w:szCs w:val="12"/>
        </w:rPr>
      </w:pPr>
    </w:p>
    <w:p w14:paraId="389BE150" w14:textId="77777777" w:rsidR="005355BF" w:rsidRDefault="005355BF" w:rsidP="005355BF">
      <w:pPr>
        <w:pStyle w:val="Paragraph"/>
        <w:overflowPunct/>
        <w:spacing w:after="0"/>
        <w:ind w:left="1350" w:right="720" w:hanging="450"/>
        <w:textAlignment w:val="auto"/>
        <w:rPr>
          <w:rFonts w:asciiTheme="minorHAnsi" w:hAnsiTheme="minorHAnsi" w:cstheme="minorHAnsi"/>
          <w:sz w:val="22"/>
          <w:szCs w:val="22"/>
        </w:rPr>
      </w:pPr>
      <w:r w:rsidRPr="00EA3BF0">
        <w:rPr>
          <w:rStyle w:val="ParagraphNo"/>
          <w:rFonts w:asciiTheme="minorHAnsi" w:hAnsiTheme="minorHAnsi" w:cstheme="minorHAnsi"/>
          <w:color w:val="auto"/>
          <w:sz w:val="22"/>
          <w:szCs w:val="22"/>
        </w:rPr>
        <w:t>(</w:t>
      </w:r>
      <w:r w:rsidRPr="00EA3BF0">
        <w:rPr>
          <w:rStyle w:val="ParagraphNo"/>
          <w:rFonts w:asciiTheme="minorHAnsi" w:hAnsiTheme="minorHAnsi" w:cstheme="minorHAnsi"/>
          <w:i/>
          <w:iCs/>
          <w:color w:val="auto"/>
          <w:sz w:val="22"/>
          <w:szCs w:val="22"/>
        </w:rPr>
        <w:t>c</w:t>
      </w:r>
      <w:r w:rsidRPr="00EA3BF0">
        <w:rPr>
          <w:rStyle w:val="ParagraphNo"/>
          <w:rFonts w:asciiTheme="minorHAnsi" w:hAnsiTheme="minorHAnsi" w:cstheme="minorHAnsi"/>
          <w:color w:val="auto"/>
          <w:sz w:val="22"/>
          <w:szCs w:val="22"/>
        </w:rPr>
        <w:t>)</w:t>
      </w:r>
      <w:r w:rsidRPr="00221487">
        <w:rPr>
          <w:rStyle w:val="ParagraphNo"/>
          <w:rFonts w:asciiTheme="minorHAnsi" w:hAnsiTheme="minorHAnsi" w:cstheme="minorHAnsi"/>
          <w:sz w:val="22"/>
          <w:szCs w:val="22"/>
        </w:rPr>
        <w:tab/>
      </w:r>
      <w:r w:rsidRPr="00221487">
        <w:rPr>
          <w:rFonts w:asciiTheme="minorHAnsi" w:hAnsiTheme="minorHAnsi" w:cstheme="minorHAnsi"/>
          <w:sz w:val="22"/>
          <w:szCs w:val="22"/>
        </w:rPr>
        <w:t>the company does not comply with Section 11</w:t>
      </w:r>
      <w:r>
        <w:rPr>
          <w:rFonts w:asciiTheme="minorHAnsi" w:hAnsiTheme="minorHAnsi" w:cstheme="minorHAnsi"/>
          <w:sz w:val="22"/>
          <w:szCs w:val="22"/>
        </w:rPr>
        <w:t>, which requires a company at all times to have at least 1 shareholder and director</w:t>
      </w:r>
      <w:r w:rsidRPr="00221487">
        <w:rPr>
          <w:rFonts w:asciiTheme="minorHAnsi" w:hAnsiTheme="minorHAnsi" w:cstheme="minorHAnsi"/>
          <w:sz w:val="22"/>
          <w:szCs w:val="22"/>
        </w:rPr>
        <w:t>; or</w:t>
      </w:r>
    </w:p>
    <w:p w14:paraId="4F1F8870" w14:textId="77777777" w:rsidR="005355BF" w:rsidRPr="00026977" w:rsidRDefault="005355BF" w:rsidP="005355BF">
      <w:pPr>
        <w:pStyle w:val="Paragraph"/>
        <w:overflowPunct/>
        <w:spacing w:after="0"/>
        <w:ind w:left="1350" w:right="720" w:hanging="450"/>
        <w:textAlignment w:val="auto"/>
        <w:rPr>
          <w:rFonts w:asciiTheme="minorHAnsi" w:hAnsiTheme="minorHAnsi" w:cstheme="minorHAnsi"/>
          <w:sz w:val="12"/>
          <w:szCs w:val="12"/>
        </w:rPr>
      </w:pPr>
    </w:p>
    <w:p w14:paraId="07C20A61" w14:textId="77777777" w:rsidR="005355BF" w:rsidRPr="00221487" w:rsidRDefault="005355BF" w:rsidP="005355BF">
      <w:pPr>
        <w:pStyle w:val="Paragraph"/>
        <w:overflowPunct/>
        <w:spacing w:after="0"/>
        <w:ind w:left="1350" w:right="720" w:hanging="450"/>
        <w:textAlignment w:val="auto"/>
        <w:rPr>
          <w:rFonts w:asciiTheme="minorHAnsi" w:hAnsiTheme="minorHAnsi" w:cstheme="minorHAnsi"/>
          <w:sz w:val="22"/>
          <w:szCs w:val="22"/>
        </w:rPr>
      </w:pPr>
      <w:r w:rsidRPr="00EA3BF0">
        <w:rPr>
          <w:rStyle w:val="ParagraphNo"/>
          <w:rFonts w:asciiTheme="minorHAnsi" w:hAnsiTheme="minorHAnsi" w:cstheme="minorHAnsi"/>
          <w:color w:val="auto"/>
          <w:sz w:val="22"/>
          <w:szCs w:val="22"/>
        </w:rPr>
        <w:t>(</w:t>
      </w:r>
      <w:r w:rsidRPr="00EA3BF0">
        <w:rPr>
          <w:rStyle w:val="ParagraphNo"/>
          <w:rFonts w:asciiTheme="minorHAnsi" w:hAnsiTheme="minorHAnsi" w:cstheme="minorHAnsi"/>
          <w:i/>
          <w:iCs/>
          <w:color w:val="auto"/>
          <w:sz w:val="22"/>
          <w:szCs w:val="22"/>
        </w:rPr>
        <w:t>d</w:t>
      </w:r>
      <w:r w:rsidRPr="00EA3BF0">
        <w:rPr>
          <w:rStyle w:val="ParagraphNo"/>
          <w:rFonts w:asciiTheme="minorHAnsi" w:hAnsiTheme="minorHAnsi" w:cstheme="minorHAnsi"/>
          <w:color w:val="auto"/>
          <w:sz w:val="22"/>
          <w:szCs w:val="22"/>
        </w:rPr>
        <w:t>)</w:t>
      </w:r>
      <w:r w:rsidRPr="00221487">
        <w:rPr>
          <w:rStyle w:val="ParagraphNo"/>
          <w:rFonts w:asciiTheme="minorHAnsi" w:hAnsiTheme="minorHAnsi" w:cstheme="minorHAnsi"/>
          <w:sz w:val="22"/>
          <w:szCs w:val="22"/>
        </w:rPr>
        <w:tab/>
      </w:r>
      <w:r w:rsidRPr="00221487">
        <w:rPr>
          <w:rFonts w:asciiTheme="minorHAnsi" w:hAnsiTheme="minorHAnsi" w:cstheme="minorHAnsi"/>
          <w:sz w:val="22"/>
          <w:szCs w:val="22"/>
        </w:rPr>
        <w:t>it is just and equitable that the company be put into liquidation.</w:t>
      </w:r>
    </w:p>
    <w:p w14:paraId="3A14EEF9" w14:textId="77777777" w:rsidR="005355BF" w:rsidRPr="001B0064" w:rsidRDefault="005355BF" w:rsidP="005355BF">
      <w:pPr>
        <w:tabs>
          <w:tab w:val="left" w:pos="9360"/>
        </w:tabs>
        <w:ind w:left="360"/>
        <w:jc w:val="both"/>
        <w:rPr>
          <w:rFonts w:cstheme="minorHAnsi"/>
          <w:sz w:val="6"/>
          <w:szCs w:val="6"/>
        </w:rPr>
      </w:pPr>
    </w:p>
    <w:p w14:paraId="5020A817" w14:textId="77777777" w:rsidR="005355BF" w:rsidRPr="00CF6D18" w:rsidRDefault="005355BF" w:rsidP="005355BF">
      <w:pPr>
        <w:ind w:left="360" w:right="720"/>
        <w:jc w:val="both"/>
        <w:rPr>
          <w:rFonts w:cstheme="minorHAnsi"/>
        </w:rPr>
      </w:pPr>
      <w:r w:rsidRPr="00CF6D18">
        <w:rPr>
          <w:rFonts w:cstheme="minorHAnsi"/>
        </w:rPr>
        <w:t xml:space="preserve">One way to prove that a company is unable to pay its debts is through a statutory </w:t>
      </w:r>
      <w:r>
        <w:rPr>
          <w:rFonts w:cstheme="minorHAnsi"/>
        </w:rPr>
        <w:t>demand</w:t>
      </w:r>
      <w:r w:rsidRPr="00CF6D18">
        <w:rPr>
          <w:rFonts w:cstheme="minorHAnsi"/>
        </w:rPr>
        <w:t>.</w:t>
      </w:r>
      <w:r>
        <w:rPr>
          <w:rFonts w:cstheme="minorHAnsi"/>
        </w:rPr>
        <w:t xml:space="preserve"> Section 337 allows a creditor to serve a statutory demand for payment upon a company.  If the company refuses to pay or otherwise deal with a legitimate debt, the creditor can force liquidation. A company that receives a statutory demand can seek a court order to set it aside under Section 338.</w:t>
      </w:r>
    </w:p>
    <w:p w14:paraId="0FDD47D6" w14:textId="77777777" w:rsidR="005355BF" w:rsidRDefault="005355BF" w:rsidP="005355BF">
      <w:pPr>
        <w:ind w:left="360" w:right="720"/>
        <w:jc w:val="both"/>
        <w:rPr>
          <w:rFonts w:cstheme="minorHAnsi"/>
        </w:rPr>
      </w:pPr>
      <w:r w:rsidRPr="00984A7E">
        <w:rPr>
          <w:rFonts w:cstheme="minorHAnsi"/>
          <w:u w:val="single"/>
        </w:rPr>
        <w:t>Appointment of liquidator</w:t>
      </w:r>
      <w:r>
        <w:rPr>
          <w:rFonts w:cstheme="minorHAnsi"/>
        </w:rPr>
        <w:t xml:space="preserve">. Section 328 of the Companies Act set out the qualifications for a liquidator, and also lists circumstances that would disqualify a person from this office, such as </w:t>
      </w:r>
      <w:r>
        <w:rPr>
          <w:rFonts w:cstheme="minorHAnsi"/>
        </w:rPr>
        <w:lastRenderedPageBreak/>
        <w:t>having worked for the company within the last 2 years.  Once a liquidator has been appointed, the liquidation officially begins when a Notice of Appointment of Liquidator is filed with the Registrar.  The liquidator must also give public notice of their appointment within 7 days under Section 305.</w:t>
      </w:r>
      <w:r w:rsidRPr="001071AB">
        <w:rPr>
          <w:rFonts w:cstheme="minorHAnsi"/>
        </w:rPr>
        <w:t xml:space="preserve"> </w:t>
      </w:r>
      <w:r>
        <w:rPr>
          <w:rFonts w:cstheme="minorHAnsi"/>
        </w:rPr>
        <w:t>The liquidator is basically responsible for three tasks: selling company assets, paying off creditors, and distributing any remaining monies to the shareholders.</w:t>
      </w:r>
    </w:p>
    <w:p w14:paraId="3719892D" w14:textId="77777777" w:rsidR="005355BF" w:rsidRDefault="005355BF" w:rsidP="005355BF">
      <w:pPr>
        <w:ind w:left="360" w:right="720"/>
        <w:jc w:val="both"/>
        <w:rPr>
          <w:rFonts w:cstheme="minorHAnsi"/>
        </w:rPr>
      </w:pPr>
      <w:r>
        <w:rPr>
          <w:rFonts w:cstheme="minorHAnsi"/>
          <w:u w:val="single"/>
        </w:rPr>
        <w:t>Effect of liquidation.</w:t>
      </w:r>
      <w:r>
        <w:rPr>
          <w:rFonts w:cstheme="minorHAnsi"/>
        </w:rPr>
        <w:t xml:space="preserve"> Once the Notice of Appointment is filed with the Registrar, the liquidator takes control of all company assets and the directors cease to have any powers or functions. The company basically becomes frozen, with no share transfers or changes in the rights or obligations of shareholders allowed, no alterations can be made to the constitution, and no person may seek to enforce rights over the property of the company. Provided, this last provision does not apply to most secured creditors.</w:t>
      </w:r>
    </w:p>
    <w:p w14:paraId="69B0522C" w14:textId="77777777" w:rsidR="005355BF" w:rsidRPr="000446C4" w:rsidRDefault="005355BF" w:rsidP="005355BF">
      <w:pPr>
        <w:ind w:left="360" w:right="720"/>
        <w:jc w:val="both"/>
        <w:rPr>
          <w:rFonts w:cstheme="minorHAnsi"/>
        </w:rPr>
      </w:pPr>
      <w:r w:rsidRPr="00984A7E">
        <w:rPr>
          <w:rFonts w:cstheme="minorHAnsi"/>
          <w:u w:val="single"/>
        </w:rPr>
        <w:t>Initial duties of the liquidator</w:t>
      </w:r>
      <w:r w:rsidRPr="00984A7E">
        <w:rPr>
          <w:rFonts w:cstheme="minorHAnsi"/>
        </w:rPr>
        <w:t>. A liquidator must prepare a list of all known creditors of the company and submit this list along with a liquidator report to the Registrar.  The report must</w:t>
      </w:r>
      <w:r w:rsidRPr="00984A7E">
        <w:t xml:space="preserve"> include a statement of the company’s affairs, proposals for conducting the liquidation, and, where practicable, the estimated date of its completion</w:t>
      </w:r>
      <w:r>
        <w:t xml:space="preserve">. However, a liquidator need not prepare these documents if the liquidator </w:t>
      </w:r>
      <w:r w:rsidRPr="000446C4">
        <w:t>finds that the value of the assets of the company available for distribution to unsecured creditors is not likely to exceed 20 toea (or such other sum as may be prescribed) in every kina owed to such creditors</w:t>
      </w:r>
      <w:r>
        <w:t>.  Similarly, if a company has no assets, the liquidator may not have to take any actions.  See Companies Act 304(b).</w:t>
      </w:r>
    </w:p>
    <w:p w14:paraId="2C4D3F1F" w14:textId="77777777" w:rsidR="005355BF" w:rsidRDefault="005355BF" w:rsidP="005355BF">
      <w:pPr>
        <w:tabs>
          <w:tab w:val="left" w:pos="360"/>
        </w:tabs>
        <w:ind w:left="360" w:right="720"/>
        <w:jc w:val="both"/>
        <w:rPr>
          <w:rFonts w:cstheme="minorHAnsi"/>
        </w:rPr>
      </w:pPr>
      <w:r>
        <w:rPr>
          <w:rFonts w:cstheme="minorHAnsi"/>
          <w:u w:val="single"/>
        </w:rPr>
        <w:t>Creditor meetings</w:t>
      </w:r>
      <w:r>
        <w:rPr>
          <w:rFonts w:cstheme="minorHAnsi"/>
        </w:rPr>
        <w:t>.  Liquidators are often obligated to call a meeting of the creditors of the company, but there are exceptions:</w:t>
      </w:r>
    </w:p>
    <w:p w14:paraId="2A7B59A3" w14:textId="77777777" w:rsidR="005355BF" w:rsidRDefault="005355BF" w:rsidP="005355BF">
      <w:pPr>
        <w:tabs>
          <w:tab w:val="left" w:pos="360"/>
        </w:tabs>
        <w:ind w:left="720" w:right="720"/>
        <w:jc w:val="both"/>
        <w:rPr>
          <w:rFonts w:cstheme="minorHAnsi"/>
        </w:rPr>
      </w:pPr>
      <w:r w:rsidRPr="009A66E7">
        <w:rPr>
          <w:rFonts w:cstheme="minorHAnsi"/>
          <w:i/>
          <w:iCs/>
        </w:rPr>
        <w:t>Meeting of the creditors</w:t>
      </w:r>
      <w:r w:rsidRPr="009A66E7">
        <w:rPr>
          <w:rFonts w:cstheme="minorHAnsi"/>
        </w:rPr>
        <w:t>.</w:t>
      </w:r>
      <w:r>
        <w:rPr>
          <w:rFonts w:cstheme="minorHAnsi"/>
        </w:rPr>
        <w:t xml:space="preserve"> Under Section 293 of the Companies Act, the liquidator will call a meeting of all known creditors and give public notice of the meeting at least 5 days in advance.  At this meeting certain procedural matters will be addressed, including whether this liquidator will continue in their office.</w:t>
      </w:r>
    </w:p>
    <w:p w14:paraId="592A7FBB" w14:textId="77777777" w:rsidR="005355BF" w:rsidRDefault="005355BF" w:rsidP="005355BF">
      <w:pPr>
        <w:tabs>
          <w:tab w:val="left" w:pos="360"/>
        </w:tabs>
        <w:ind w:left="720" w:right="720"/>
        <w:jc w:val="both"/>
        <w:rPr>
          <w:rFonts w:cstheme="minorHAnsi"/>
        </w:rPr>
      </w:pPr>
      <w:r>
        <w:rPr>
          <w:rFonts w:cstheme="minorHAnsi"/>
          <w:i/>
          <w:iCs/>
        </w:rPr>
        <w:t>Avoidance of meeting of creditors</w:t>
      </w:r>
      <w:r w:rsidRPr="00CE0DD7">
        <w:rPr>
          <w:rFonts w:cstheme="minorHAnsi"/>
        </w:rPr>
        <w:t>.</w:t>
      </w:r>
      <w:r>
        <w:rPr>
          <w:rFonts w:cstheme="minorHAnsi"/>
        </w:rPr>
        <w:t xml:space="preserve"> There are two situations where a liquidator may not have to call a meeting of the creditors. </w:t>
      </w:r>
    </w:p>
    <w:p w14:paraId="4E7307A4" w14:textId="77777777" w:rsidR="005355BF" w:rsidRDefault="005355BF" w:rsidP="005355BF">
      <w:pPr>
        <w:pStyle w:val="ListParagraph"/>
        <w:numPr>
          <w:ilvl w:val="0"/>
          <w:numId w:val="1"/>
        </w:numPr>
        <w:tabs>
          <w:tab w:val="left" w:pos="360"/>
        </w:tabs>
        <w:ind w:left="1440" w:right="720"/>
        <w:jc w:val="both"/>
        <w:rPr>
          <w:rFonts w:cstheme="minorHAnsi"/>
        </w:rPr>
      </w:pPr>
      <w:r w:rsidRPr="00FB0257">
        <w:rPr>
          <w:rFonts w:cstheme="minorHAnsi"/>
        </w:rPr>
        <w:t>First, where the company itself or its shareholders have determined to voluntarily enter liquidation, there may be no need for a meeting of the creditors if the Board has resolved that the company is able to pay its debts.  This makes sense: if all creditors will be paid off, then the formalities called for in the Act to protect creditors are not as critical.</w:t>
      </w:r>
      <w:r>
        <w:rPr>
          <w:rFonts w:cstheme="minorHAnsi"/>
        </w:rPr>
        <w:t xml:space="preserve"> Section 293(8).</w:t>
      </w:r>
    </w:p>
    <w:p w14:paraId="2DF90F32" w14:textId="77777777" w:rsidR="005355BF" w:rsidRPr="00FB0257" w:rsidRDefault="005355BF" w:rsidP="005355BF">
      <w:pPr>
        <w:pStyle w:val="ListParagraph"/>
        <w:tabs>
          <w:tab w:val="left" w:pos="360"/>
        </w:tabs>
        <w:ind w:left="1440" w:right="720"/>
        <w:jc w:val="both"/>
        <w:rPr>
          <w:rFonts w:cstheme="minorHAnsi"/>
          <w:sz w:val="16"/>
          <w:szCs w:val="16"/>
        </w:rPr>
      </w:pPr>
    </w:p>
    <w:p w14:paraId="46C8CB3A" w14:textId="77777777" w:rsidR="005355BF" w:rsidRDefault="005355BF" w:rsidP="005355BF">
      <w:pPr>
        <w:pStyle w:val="ListParagraph"/>
        <w:numPr>
          <w:ilvl w:val="0"/>
          <w:numId w:val="1"/>
        </w:numPr>
        <w:tabs>
          <w:tab w:val="left" w:pos="360"/>
        </w:tabs>
        <w:ind w:left="1440" w:right="720"/>
        <w:jc w:val="both"/>
        <w:rPr>
          <w:rFonts w:cstheme="minorHAnsi"/>
        </w:rPr>
      </w:pPr>
      <w:r>
        <w:rPr>
          <w:rFonts w:cstheme="minorHAnsi"/>
        </w:rPr>
        <w:t>Second, if the liquidator finds that there are so few assets in comparison to the liabilities that no such meeting should be held.  Section 295(1)(a).  In this case, the liquidator must give notice to the creditors, and a creditor may object and force a meeting to be held. Section 295(b)(iii).</w:t>
      </w:r>
    </w:p>
    <w:p w14:paraId="202956A6" w14:textId="77777777" w:rsidR="005355BF" w:rsidRPr="0035273E" w:rsidRDefault="005355BF" w:rsidP="005355BF">
      <w:pPr>
        <w:pStyle w:val="ListParagraph"/>
        <w:tabs>
          <w:tab w:val="left" w:pos="360"/>
        </w:tabs>
        <w:ind w:right="720"/>
        <w:jc w:val="both"/>
        <w:rPr>
          <w:rFonts w:cstheme="minorHAnsi"/>
          <w:sz w:val="8"/>
          <w:szCs w:val="8"/>
        </w:rPr>
      </w:pPr>
    </w:p>
    <w:p w14:paraId="6CEDEB54" w14:textId="77777777" w:rsidR="005355BF" w:rsidRDefault="005355BF" w:rsidP="005355BF">
      <w:pPr>
        <w:tabs>
          <w:tab w:val="left" w:pos="360"/>
        </w:tabs>
        <w:ind w:left="360" w:right="720"/>
        <w:jc w:val="both"/>
        <w:rPr>
          <w:rFonts w:cstheme="minorHAnsi"/>
        </w:rPr>
      </w:pPr>
      <w:r>
        <w:rPr>
          <w:rFonts w:cstheme="minorHAnsi"/>
          <w:u w:val="single"/>
        </w:rPr>
        <w:t>Powers of a liquidator</w:t>
      </w:r>
      <w:r>
        <w:rPr>
          <w:rFonts w:cstheme="minorHAnsi"/>
        </w:rPr>
        <w:t xml:space="preserve">. A liquidator has broad authority to deal with the company, including the power to compel the company and its directors or shareholders to provide documents, give information, and even be examined under oath. This power can extend to employees, </w:t>
      </w:r>
      <w:r>
        <w:rPr>
          <w:rFonts w:cstheme="minorHAnsi"/>
        </w:rPr>
        <w:lastRenderedPageBreak/>
        <w:t>accountants, bank officers or others with knowledge of the company. Failure to comply is an offence. A liquidator can also disclaim onerous property. An example would be an old boat that has a blown engine that would cost more to replace than the value of the boat itself.</w:t>
      </w:r>
    </w:p>
    <w:p w14:paraId="7E69EB39" w14:textId="77777777" w:rsidR="005355BF" w:rsidRPr="00E024B4" w:rsidRDefault="005355BF" w:rsidP="005355BF">
      <w:pPr>
        <w:tabs>
          <w:tab w:val="left" w:pos="360"/>
        </w:tabs>
        <w:ind w:left="720" w:right="720"/>
        <w:jc w:val="both"/>
        <w:rPr>
          <w:rFonts w:cstheme="minorHAnsi"/>
        </w:rPr>
      </w:pPr>
      <w:r w:rsidRPr="00E024B4">
        <w:rPr>
          <w:rFonts w:cstheme="minorHAnsi"/>
          <w:i/>
          <w:iCs/>
        </w:rPr>
        <w:t>Voidable transactions.</w:t>
      </w:r>
      <w:r>
        <w:rPr>
          <w:rFonts w:cstheme="minorHAnsi"/>
        </w:rPr>
        <w:t xml:space="preserve"> One significant power of a liquidator is to set aside certain company transactions that occurred within one year prior to the commencement of liquidation if the transaction was made at a time when the company was unable to pay its debts and allowed the party to the other side of the transaction to receive more than they otherwise would have received in liquidation. This principle might also apply to charges given over any property of the company.  The law concerning voidable transactions and charges is complicated and if you are dealing with either then you should definitely seek professional guidance.</w:t>
      </w:r>
    </w:p>
    <w:p w14:paraId="4071F7B2" w14:textId="77777777" w:rsidR="005355BF" w:rsidRPr="00FA2A42" w:rsidRDefault="005355BF" w:rsidP="005355BF">
      <w:pPr>
        <w:tabs>
          <w:tab w:val="left" w:pos="360"/>
        </w:tabs>
        <w:ind w:left="360" w:right="720"/>
        <w:jc w:val="both"/>
        <w:rPr>
          <w:rFonts w:cstheme="minorHAnsi"/>
        </w:rPr>
      </w:pPr>
      <w:r>
        <w:rPr>
          <w:rFonts w:cstheme="minorHAnsi"/>
          <w:u w:val="single"/>
        </w:rPr>
        <w:t>Secured creditors</w:t>
      </w:r>
      <w:r>
        <w:rPr>
          <w:rFonts w:cstheme="minorHAnsi"/>
        </w:rPr>
        <w:t>. A secured creditor is a party that has a specific charge over specific company property. Often a secured party will have filed a notice of their charge in the Personal Property Securities Registry maintained by IPA. Secured parties usually have the right to proceed outside of the liquidation with respect to the property over which they hold a charge. Companies Act, Section 353.</w:t>
      </w:r>
    </w:p>
    <w:p w14:paraId="6F384998" w14:textId="77777777" w:rsidR="005355BF" w:rsidRDefault="005355BF" w:rsidP="005355BF">
      <w:pPr>
        <w:tabs>
          <w:tab w:val="left" w:pos="360"/>
        </w:tabs>
        <w:ind w:left="360" w:right="720"/>
        <w:jc w:val="both"/>
        <w:rPr>
          <w:rFonts w:cstheme="minorHAnsi"/>
        </w:rPr>
      </w:pPr>
      <w:r w:rsidRPr="00026977">
        <w:rPr>
          <w:rFonts w:cstheme="minorHAnsi"/>
          <w:u w:val="single"/>
        </w:rPr>
        <w:t>Six-month report of the liquidator</w:t>
      </w:r>
      <w:r>
        <w:rPr>
          <w:rFonts w:cstheme="minorHAnsi"/>
        </w:rPr>
        <w:t>. In cases where the liquidation is proceeding and the creditors have been notified, the liquidator is responsible for preparing a report every 6 months detailing all activities that have occurred.  This report is filed with the Registrar.</w:t>
      </w:r>
    </w:p>
    <w:p w14:paraId="5D6C3591" w14:textId="77777777" w:rsidR="005355BF" w:rsidRDefault="005355BF" w:rsidP="005355BF">
      <w:pPr>
        <w:tabs>
          <w:tab w:val="left" w:pos="360"/>
        </w:tabs>
        <w:ind w:left="360" w:right="720"/>
        <w:jc w:val="both"/>
        <w:rPr>
          <w:rFonts w:cstheme="minorHAnsi"/>
        </w:rPr>
      </w:pPr>
      <w:r w:rsidRPr="0035273E">
        <w:rPr>
          <w:rFonts w:cstheme="minorHAnsi"/>
          <w:u w:val="single"/>
        </w:rPr>
        <w:t>Court Orders in liquidation</w:t>
      </w:r>
      <w:r>
        <w:rPr>
          <w:rFonts w:cstheme="minorHAnsi"/>
        </w:rPr>
        <w:t>.  There are various times during a liquidation where a party (including the liquidator) may seek relief from a court. If a court order is obtained, of course the company and all interested parties must comply, and a copy of the order must be filed with the Registrar. See Sections 300 and 332 of the Companies Act as prime examples of the powers of a court over a liquidation proceeding.</w:t>
      </w:r>
    </w:p>
    <w:p w14:paraId="1B4FE481" w14:textId="77777777" w:rsidR="005355BF" w:rsidRDefault="005355BF" w:rsidP="005355BF">
      <w:pPr>
        <w:tabs>
          <w:tab w:val="left" w:pos="360"/>
        </w:tabs>
        <w:ind w:left="360" w:right="720"/>
        <w:jc w:val="both"/>
        <w:rPr>
          <w:rFonts w:cstheme="minorHAnsi"/>
        </w:rPr>
      </w:pPr>
      <w:r>
        <w:rPr>
          <w:rFonts w:cstheme="minorHAnsi"/>
          <w:u w:val="single"/>
        </w:rPr>
        <w:t>Liquidator to report offenses</w:t>
      </w:r>
      <w:r>
        <w:rPr>
          <w:rFonts w:cstheme="minorHAnsi"/>
        </w:rPr>
        <w:t>. Sometimes a liquidator comes across evidence of an offence, usually some financial misdeed. If this occurs, the liquidator has a responsibility to report the offence to the Registrar.  Section 308A, Companies Act.</w:t>
      </w:r>
    </w:p>
    <w:p w14:paraId="62FDE0C2" w14:textId="77777777" w:rsidR="005355BF" w:rsidRPr="00E024B4" w:rsidRDefault="005355BF" w:rsidP="005355BF">
      <w:pPr>
        <w:tabs>
          <w:tab w:val="left" w:pos="360"/>
        </w:tabs>
        <w:ind w:left="360" w:right="720"/>
        <w:jc w:val="both"/>
        <w:rPr>
          <w:rFonts w:cstheme="minorHAnsi"/>
        </w:rPr>
      </w:pPr>
      <w:r>
        <w:rPr>
          <w:rFonts w:cstheme="minorHAnsi"/>
          <w:u w:val="single"/>
        </w:rPr>
        <w:t>Director liability to prevent insolvent trading</w:t>
      </w:r>
      <w:r>
        <w:rPr>
          <w:rFonts w:cstheme="minorHAnsi"/>
        </w:rPr>
        <w:t>. A director of a company that agrees to the company incurring a debt when the company does not pass the solvency test might be personally liable for any losses, and the liquidator can apply to court to seek recovery. Companies Act, Section 348. Similar liability can arise if a company does not keep proper accounting records. Companies Act, Section 348A.  Directors need to take their responsibilities seriously.</w:t>
      </w:r>
    </w:p>
    <w:p w14:paraId="40A45FA6" w14:textId="77777777" w:rsidR="005355BF" w:rsidRDefault="005355BF" w:rsidP="005355BF">
      <w:pPr>
        <w:tabs>
          <w:tab w:val="left" w:pos="360"/>
        </w:tabs>
        <w:ind w:left="360" w:right="720"/>
        <w:jc w:val="both"/>
        <w:rPr>
          <w:rFonts w:cstheme="minorHAnsi"/>
        </w:rPr>
      </w:pPr>
      <w:r>
        <w:rPr>
          <w:rFonts w:cstheme="minorHAnsi"/>
          <w:u w:val="single"/>
        </w:rPr>
        <w:t>Conclusion of liquidation</w:t>
      </w:r>
      <w:r>
        <w:rPr>
          <w:rFonts w:cstheme="minorHAnsi"/>
        </w:rPr>
        <w:t>. When all company assets have been dealt with, creditors paid to the extent funds allow, and any surplus paid to shareholders, the liquidator concludes the proceeding by filing a final report with the Registrar.</w:t>
      </w:r>
    </w:p>
    <w:p w14:paraId="7E3125D4" w14:textId="77777777" w:rsidR="005355BF" w:rsidRDefault="005355BF"/>
    <w:sectPr w:rsidR="00535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24F5F"/>
    <w:multiLevelType w:val="hybridMultilevel"/>
    <w:tmpl w:val="E42AB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13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BF"/>
    <w:rsid w:val="00195621"/>
    <w:rsid w:val="003C51DA"/>
    <w:rsid w:val="003F4080"/>
    <w:rsid w:val="00525011"/>
    <w:rsid w:val="005355BF"/>
    <w:rsid w:val="00760A05"/>
    <w:rsid w:val="0080365F"/>
    <w:rsid w:val="00B87B7C"/>
    <w:rsid w:val="00C147D6"/>
    <w:rsid w:val="00CF4CE7"/>
    <w:rsid w:val="00EA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3D06"/>
  <w15:chartTrackingRefBased/>
  <w15:docId w15:val="{DEA8FA41-559E-456C-AAA1-420B0B12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5BF"/>
    <w:pPr>
      <w:ind w:left="720"/>
      <w:contextualSpacing/>
    </w:pPr>
  </w:style>
  <w:style w:type="paragraph" w:customStyle="1" w:styleId="Paragraph">
    <w:name w:val="Paragraph"/>
    <w:basedOn w:val="Normal"/>
    <w:uiPriority w:val="99"/>
    <w:rsid w:val="005355BF"/>
    <w:pPr>
      <w:overflowPunct w:val="0"/>
      <w:autoSpaceDE w:val="0"/>
      <w:autoSpaceDN w:val="0"/>
      <w:adjustRightInd w:val="0"/>
      <w:spacing w:after="240" w:line="240" w:lineRule="auto"/>
      <w:ind w:left="1440" w:hanging="720"/>
      <w:jc w:val="both"/>
      <w:textAlignment w:val="baseline"/>
    </w:pPr>
    <w:rPr>
      <w:rFonts w:ascii="NewCenturySchlbk" w:eastAsia="Times New Roman" w:hAnsi="NewCenturySchlbk" w:cs="NewCenturySchlbk"/>
      <w:kern w:val="0"/>
      <w:sz w:val="26"/>
      <w:szCs w:val="26"/>
      <w:lang w:val="en-AU"/>
    </w:rPr>
  </w:style>
  <w:style w:type="character" w:customStyle="1" w:styleId="ParagraphNo">
    <w:name w:val="Paragraph No"/>
    <w:uiPriority w:val="99"/>
    <w:rsid w:val="005355BF"/>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8059">
      <w:bodyDiv w:val="1"/>
      <w:marLeft w:val="0"/>
      <w:marRight w:val="0"/>
      <w:marTop w:val="0"/>
      <w:marBottom w:val="0"/>
      <w:divBdr>
        <w:top w:val="none" w:sz="0" w:space="0" w:color="auto"/>
        <w:left w:val="none" w:sz="0" w:space="0" w:color="auto"/>
        <w:bottom w:val="none" w:sz="0" w:space="0" w:color="auto"/>
        <w:right w:val="none" w:sz="0" w:space="0" w:color="auto"/>
      </w:divBdr>
    </w:div>
    <w:div w:id="16068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Frazier</dc:creator>
  <cp:keywords/>
  <dc:description/>
  <cp:lastModifiedBy>Anthony Frazier</cp:lastModifiedBy>
  <cp:revision>3</cp:revision>
  <dcterms:created xsi:type="dcterms:W3CDTF">2024-11-03T18:06:00Z</dcterms:created>
  <dcterms:modified xsi:type="dcterms:W3CDTF">2024-11-03T18:12:00Z</dcterms:modified>
</cp:coreProperties>
</file>